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20" w:rsidRPr="00EE0803" w:rsidRDefault="003A73BF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1057275</wp:posOffset>
            </wp:positionH>
            <wp:positionV relativeFrom="page">
              <wp:posOffset>666750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04C5D" w:rsidRDefault="00504C5D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76A3" w:rsidRDefault="007A76A3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контрактов и работе в ЕИС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A3" w:rsidRDefault="00A93C02" w:rsidP="009660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Департаментом по регулированию контрактной системы Краснодарского края</w:t>
      </w:r>
      <w:r w:rsidR="00985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76A3">
        <w:rPr>
          <w:rFonts w:ascii="Times New Roman" w:eastAsia="Times New Roman" w:hAnsi="Times New Roman" w:cs="Times New Roman"/>
          <w:sz w:val="28"/>
          <w:szCs w:val="28"/>
        </w:rPr>
        <w:t>в рамках исполнения поручений, содержащихся в распоряжении главы администрации (губернатора) Краснодарского края от 30 апреля 2021 г. № 117-р «Об утверждении решения постоянно действующего координационного совещания по обеспечению правопорядка в Краснодарском крае» (далее – распоряжение № 117-р), было выявлено следующее.</w:t>
      </w:r>
    </w:p>
    <w:p w:rsidR="00B9025C" w:rsidRDefault="00A71B12" w:rsidP="009660C6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101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– Закон № 44-ФЗ)</w:t>
      </w:r>
      <w:r w:rsidR="00BA5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заказчик обязан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поставщиком (подрядчиком, исполнителем) условий контракта в соответствии с законодательством Российской Федерации.</w:t>
      </w:r>
    </w:p>
    <w:p w:rsidR="00A71B12" w:rsidRDefault="00A71B12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Частью 6 статьи 34 Закона № 44-ФЗ закреплено, что в случае просрочки исполнения поставщиком (подрядчико</w:t>
      </w:r>
      <w:r w:rsidR="00E32E5E">
        <w:rPr>
          <w:rFonts w:ascii="Times New Roman" w:hAnsi="Times New Roman" w:cs="Times New Roman"/>
          <w:sz w:val="28"/>
          <w:szCs w:val="28"/>
        </w:rPr>
        <w:t>м, исполнителем) обязательств (</w:t>
      </w:r>
      <w:r>
        <w:rPr>
          <w:rFonts w:ascii="Times New Roman" w:hAnsi="Times New Roman" w:cs="Times New Roman"/>
          <w:sz w:val="28"/>
          <w:szCs w:val="28"/>
        </w:rPr>
        <w:t>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</w:t>
      </w:r>
      <w:r w:rsidR="000E13D2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контрактом, заказчик направляет поставщику (подрядчику, исполнителю) требование об уплате неустоек (штрафов, пеней).</w:t>
      </w:r>
      <w:proofErr w:type="gramEnd"/>
    </w:p>
    <w:p w:rsidR="00030504" w:rsidRPr="00030504" w:rsidRDefault="009660C6" w:rsidP="0003050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следует из нормы, указанной выше, заказчики вне зависимости от способа осуществления закупки при наличии оснований обязаны направлять поставщику (подрядчику, исполнителю) требование об уплате неустоек (штрафов, пеней).</w:t>
      </w:r>
    </w:p>
    <w:p w:rsidR="00030504" w:rsidRPr="00F033CA" w:rsidRDefault="009660C6" w:rsidP="00F033C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в случаях, когда сведения о заключенном контракте размещаются в реестре контрактов в соответствии со статьей 103 Закона № 44-ФЗ, информация о начислении неустоек (штрафов, пеней) в связи с </w:t>
      </w:r>
      <w:r>
        <w:rPr>
          <w:rFonts w:ascii="Times New Roman" w:hAnsi="Times New Roman" w:cs="Times New Roman"/>
          <w:sz w:val="28"/>
          <w:szCs w:val="28"/>
        </w:rPr>
        <w:lastRenderedPageBreak/>
        <w:t>ненадлежащим исполнением обязательств, предусмотренных контрактом, стороной контракта также подлежит</w:t>
      </w:r>
      <w:r w:rsidR="00814909">
        <w:rPr>
          <w:rFonts w:ascii="Times New Roman" w:hAnsi="Times New Roman" w:cs="Times New Roman"/>
          <w:sz w:val="28"/>
          <w:szCs w:val="28"/>
        </w:rPr>
        <w:t xml:space="preserve"> обязательному размещению в ЕИС.</w:t>
      </w:r>
    </w:p>
    <w:p w:rsidR="00814909" w:rsidRDefault="00814909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подавляющем своем большинстве заказчики муниципального уровня на постоянной основе осуществляют контроль исполнения поставщиками (подрядчиками, исполнителями) обязательств по контрактам, включая приемку товаров, работ, услуг, в случае необходимости ведется претензионная работа. Так, в ЕИС опубликована информация о начислении неустоек (штрафов, пеней) в связи с ненадлежащим исполнением обязательств, предусмотренных контрактами, по 1346 муниципальным контрактам. Кроме того, претензионная работа проводилась по 130 контрактам, заключенным с единственным поставщиком.</w:t>
      </w:r>
    </w:p>
    <w:p w:rsidR="00814909" w:rsidRDefault="00814909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42 заказчиками муниципального уровня (в 19 муниципальных районах) по 75 конкурентным</w:t>
      </w:r>
      <w:r w:rsidR="00E32E5E">
        <w:rPr>
          <w:rFonts w:ascii="Times New Roman" w:hAnsi="Times New Roman" w:cs="Times New Roman"/>
          <w:sz w:val="28"/>
          <w:szCs w:val="28"/>
        </w:rPr>
        <w:t xml:space="preserve"> закупкам информация о начислении неустоек (штрафов, пеней) не была размещена в ЕИС, по 2 конкурентным закупкам – информация размещена с нарушением сроков.</w:t>
      </w:r>
    </w:p>
    <w:p w:rsidR="00F033CA" w:rsidRDefault="00F033CA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E5E" w:rsidRDefault="00E32E5E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основных причин не размещения информации показала следующее:</w:t>
      </w:r>
    </w:p>
    <w:p w:rsidR="00E32E5E" w:rsidRDefault="00E32E5E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недостаточность знаний контрактного управляющего (54,7%);</w:t>
      </w:r>
    </w:p>
    <w:p w:rsidR="00E32E5E" w:rsidRDefault="00E32E5E" w:rsidP="009660C6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претензия выставляется после закрытия контракта в ЕИС (14,7%);</w:t>
      </w:r>
    </w:p>
    <w:p w:rsidR="00030504" w:rsidRDefault="00E32E5E" w:rsidP="0003050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сбой в ЕИС (6,7%).</w:t>
      </w:r>
    </w:p>
    <w:p w:rsidR="00F033CA" w:rsidRPr="00030504" w:rsidRDefault="00F033CA" w:rsidP="0003050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0504" w:rsidRPr="00030504" w:rsidRDefault="00E32E5E" w:rsidP="00030504">
      <w:pPr>
        <w:pStyle w:val="a9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Пунктом 20 распоряжения № 117-р главам муниципальных образований Краснодарского края рекомендовано в рамках реализации национальных проектов в случае доведения лимитов бюджетных обязательств или утверждения плана финансово-хозяйственной деятельности муниципальными заказчиками</w:t>
      </w:r>
      <w:r w:rsidR="00DD5C7E">
        <w:rPr>
          <w:rFonts w:ascii="Times New Roman" w:hAnsi="Times New Roman" w:cs="Times New Roman"/>
          <w:sz w:val="28"/>
          <w:szCs w:val="28"/>
        </w:rPr>
        <w:t>, муниципальными бюджетными учреждениями, муниципальными унитарными предприятиями (далее – муниципальные заказчики) вносить в план-график закупок соответствующую информацию в течение 10 рабочих дней в разрезе каждой конкурентной закупки.</w:t>
      </w:r>
      <w:proofErr w:type="gramEnd"/>
    </w:p>
    <w:p w:rsidR="00030504" w:rsidRDefault="002E20CE" w:rsidP="000305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0CE">
        <w:rPr>
          <w:rFonts w:ascii="Times New Roman" w:hAnsi="Times New Roman" w:cs="Times New Roman"/>
          <w:sz w:val="28"/>
          <w:szCs w:val="28"/>
        </w:rPr>
        <w:t xml:space="preserve">Проведенный сбор информации показал, что </w:t>
      </w:r>
      <w:r w:rsidR="00A93C02">
        <w:rPr>
          <w:rFonts w:ascii="Times New Roman" w:hAnsi="Times New Roman" w:cs="Times New Roman"/>
          <w:sz w:val="28"/>
          <w:szCs w:val="28"/>
        </w:rPr>
        <w:t xml:space="preserve">в том числе и </w:t>
      </w:r>
      <w:r w:rsidRPr="002E20CE">
        <w:rPr>
          <w:rFonts w:ascii="Times New Roman" w:hAnsi="Times New Roman" w:cs="Times New Roman"/>
          <w:sz w:val="28"/>
          <w:szCs w:val="28"/>
        </w:rPr>
        <w:t>заказчики Кавказского района не выполняют данные рекомендации.</w:t>
      </w:r>
      <w:r w:rsidR="00030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504" w:rsidRDefault="00A93C02" w:rsidP="000305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территориях всех </w:t>
      </w:r>
      <w:r w:rsidR="002E20C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2E20CE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E20CE">
        <w:rPr>
          <w:rFonts w:ascii="Times New Roman" w:hAnsi="Times New Roman" w:cs="Times New Roman"/>
          <w:sz w:val="28"/>
          <w:szCs w:val="28"/>
        </w:rPr>
        <w:t xml:space="preserve"> созданы органы (учреждения), уполномоченные на определение поставщиков (подрядчиков, исполнителей) для заказчиков муниципального уровня, включая заказчиков уровня поселений, территориально расположенных в границах муниципальных образований (далее – центры компетенции). По общему правилу центры компетенции осуществляют закупки, проводимые заказчиками конкурентными способами.</w:t>
      </w:r>
    </w:p>
    <w:p w:rsidR="00F033CA" w:rsidRDefault="00F033CA" w:rsidP="002513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п</w:t>
      </w:r>
      <w:r w:rsidR="00A93C02">
        <w:rPr>
          <w:rFonts w:ascii="Times New Roman" w:hAnsi="Times New Roman" w:cs="Times New Roman"/>
          <w:sz w:val="28"/>
          <w:szCs w:val="28"/>
        </w:rPr>
        <w:t>ри формировании позиции плана-графика закупок должен быть указан признак централизации закупок.</w:t>
      </w:r>
    </w:p>
    <w:p w:rsidR="00251358" w:rsidRPr="00251358" w:rsidRDefault="00F033CA" w:rsidP="002513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51358">
        <w:rPr>
          <w:rFonts w:ascii="Times New Roman" w:hAnsi="Times New Roman" w:cs="Times New Roman"/>
          <w:sz w:val="28"/>
          <w:szCs w:val="28"/>
        </w:rPr>
        <w:t>акупки</w:t>
      </w:r>
      <w:r w:rsidR="00A93C02">
        <w:rPr>
          <w:rFonts w:ascii="Times New Roman" w:hAnsi="Times New Roman" w:cs="Times New Roman"/>
          <w:sz w:val="28"/>
          <w:szCs w:val="28"/>
        </w:rPr>
        <w:t xml:space="preserve"> не должны осуществляться</w:t>
      </w:r>
      <w:r w:rsidR="00251358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251358">
        <w:rPr>
          <w:rFonts w:ascii="Times New Roman" w:hAnsi="Times New Roman" w:cs="Times New Roman"/>
          <w:sz w:val="28"/>
          <w:szCs w:val="28"/>
        </w:rPr>
        <w:t>нарушением</w:t>
      </w:r>
      <w:proofErr w:type="gramEnd"/>
      <w:r w:rsidR="00251358">
        <w:rPr>
          <w:rFonts w:ascii="Times New Roman" w:hAnsi="Times New Roman" w:cs="Times New Roman"/>
          <w:sz w:val="28"/>
          <w:szCs w:val="28"/>
        </w:rPr>
        <w:t xml:space="preserve"> установленного в муниципальном образовании порядка централизации закупок. Данные действия также приводят к некорректности машинной обработки данных в </w:t>
      </w:r>
      <w:r w:rsidR="00251358">
        <w:rPr>
          <w:rFonts w:ascii="Times New Roman" w:hAnsi="Times New Roman" w:cs="Times New Roman"/>
          <w:sz w:val="28"/>
          <w:szCs w:val="28"/>
        </w:rPr>
        <w:lastRenderedPageBreak/>
        <w:t>рамках формирования отчетной</w:t>
      </w:r>
      <w:r w:rsidR="005A2FDE">
        <w:rPr>
          <w:rFonts w:ascii="Times New Roman" w:hAnsi="Times New Roman" w:cs="Times New Roman"/>
          <w:sz w:val="28"/>
          <w:szCs w:val="28"/>
        </w:rPr>
        <w:t xml:space="preserve"> формы «Сведения об осуществлении закупок товаров, работ, услуг».</w:t>
      </w:r>
    </w:p>
    <w:p w:rsidR="00EF5E9D" w:rsidRDefault="00EF5E9D" w:rsidP="009660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A0E" w:rsidRDefault="00ED4A0E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Pr="00EE0803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F3A" w:rsidRDefault="003D0F3A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E38" w:rsidRDefault="00507E38" w:rsidP="00FB0EC6">
      <w:pPr>
        <w:spacing w:after="0" w:line="240" w:lineRule="auto"/>
      </w:pPr>
      <w:r>
        <w:separator/>
      </w:r>
    </w:p>
  </w:endnote>
  <w:endnote w:type="continuationSeparator" w:id="0">
    <w:p w:rsidR="00507E38" w:rsidRDefault="00507E38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E38" w:rsidRDefault="00507E38" w:rsidP="00FB0EC6">
      <w:pPr>
        <w:spacing w:after="0" w:line="240" w:lineRule="auto"/>
      </w:pPr>
      <w:r>
        <w:separator/>
      </w:r>
    </w:p>
  </w:footnote>
  <w:footnote w:type="continuationSeparator" w:id="0">
    <w:p w:rsidR="00507E38" w:rsidRDefault="00507E38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34E98"/>
    <w:multiLevelType w:val="hybridMultilevel"/>
    <w:tmpl w:val="11EC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008"/>
    <w:rsid w:val="00006D5A"/>
    <w:rsid w:val="000100E1"/>
    <w:rsid w:val="0002788C"/>
    <w:rsid w:val="00030504"/>
    <w:rsid w:val="000628A5"/>
    <w:rsid w:val="00076B18"/>
    <w:rsid w:val="000A030C"/>
    <w:rsid w:val="000C002A"/>
    <w:rsid w:val="000D43D7"/>
    <w:rsid w:val="000E13D2"/>
    <w:rsid w:val="000E49CC"/>
    <w:rsid w:val="000F43F1"/>
    <w:rsid w:val="001018E1"/>
    <w:rsid w:val="001075EC"/>
    <w:rsid w:val="00122FD4"/>
    <w:rsid w:val="001379BA"/>
    <w:rsid w:val="00174C5D"/>
    <w:rsid w:val="001764F9"/>
    <w:rsid w:val="0018039F"/>
    <w:rsid w:val="001A1D98"/>
    <w:rsid w:val="001A5614"/>
    <w:rsid w:val="001B63F8"/>
    <w:rsid w:val="001C01B7"/>
    <w:rsid w:val="001D4F60"/>
    <w:rsid w:val="001E084D"/>
    <w:rsid w:val="00232959"/>
    <w:rsid w:val="002470C4"/>
    <w:rsid w:val="00251358"/>
    <w:rsid w:val="00270B1E"/>
    <w:rsid w:val="002B4558"/>
    <w:rsid w:val="002C395D"/>
    <w:rsid w:val="002E20CE"/>
    <w:rsid w:val="00304741"/>
    <w:rsid w:val="0031311A"/>
    <w:rsid w:val="00317F29"/>
    <w:rsid w:val="0032276C"/>
    <w:rsid w:val="00332AB0"/>
    <w:rsid w:val="00336C50"/>
    <w:rsid w:val="003456A1"/>
    <w:rsid w:val="00383D29"/>
    <w:rsid w:val="00397F05"/>
    <w:rsid w:val="003A1370"/>
    <w:rsid w:val="003A73BF"/>
    <w:rsid w:val="003C7038"/>
    <w:rsid w:val="003D0008"/>
    <w:rsid w:val="003D0F3A"/>
    <w:rsid w:val="003D659E"/>
    <w:rsid w:val="003F2AD6"/>
    <w:rsid w:val="003F5A1C"/>
    <w:rsid w:val="00422E7F"/>
    <w:rsid w:val="00431F61"/>
    <w:rsid w:val="00436807"/>
    <w:rsid w:val="00456EF7"/>
    <w:rsid w:val="00470D87"/>
    <w:rsid w:val="004752A8"/>
    <w:rsid w:val="004B088B"/>
    <w:rsid w:val="004E1A9C"/>
    <w:rsid w:val="00501645"/>
    <w:rsid w:val="0050372E"/>
    <w:rsid w:val="00504C5D"/>
    <w:rsid w:val="00507E38"/>
    <w:rsid w:val="00522736"/>
    <w:rsid w:val="005334E4"/>
    <w:rsid w:val="00535057"/>
    <w:rsid w:val="005544A3"/>
    <w:rsid w:val="00555B4C"/>
    <w:rsid w:val="005560E5"/>
    <w:rsid w:val="00587188"/>
    <w:rsid w:val="005A0781"/>
    <w:rsid w:val="005A2FDE"/>
    <w:rsid w:val="005B12BB"/>
    <w:rsid w:val="005C3541"/>
    <w:rsid w:val="005D0961"/>
    <w:rsid w:val="005F7DF9"/>
    <w:rsid w:val="00605AFF"/>
    <w:rsid w:val="00623DCF"/>
    <w:rsid w:val="0063105F"/>
    <w:rsid w:val="00645D2A"/>
    <w:rsid w:val="0068040D"/>
    <w:rsid w:val="006860E0"/>
    <w:rsid w:val="006A4936"/>
    <w:rsid w:val="006A528B"/>
    <w:rsid w:val="006D2A3A"/>
    <w:rsid w:val="00715A23"/>
    <w:rsid w:val="0071680A"/>
    <w:rsid w:val="00724CE1"/>
    <w:rsid w:val="00757023"/>
    <w:rsid w:val="0075714B"/>
    <w:rsid w:val="00762B23"/>
    <w:rsid w:val="00764D30"/>
    <w:rsid w:val="0077176A"/>
    <w:rsid w:val="007A76A3"/>
    <w:rsid w:val="007B3026"/>
    <w:rsid w:val="007C2A3C"/>
    <w:rsid w:val="007D1617"/>
    <w:rsid w:val="007D6331"/>
    <w:rsid w:val="007F5DE2"/>
    <w:rsid w:val="00814909"/>
    <w:rsid w:val="0082557A"/>
    <w:rsid w:val="0087471D"/>
    <w:rsid w:val="0087585A"/>
    <w:rsid w:val="00876A9B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60C6"/>
    <w:rsid w:val="00967ADC"/>
    <w:rsid w:val="00985188"/>
    <w:rsid w:val="009A0494"/>
    <w:rsid w:val="009F3138"/>
    <w:rsid w:val="009F7C81"/>
    <w:rsid w:val="00A13EE0"/>
    <w:rsid w:val="00A25E16"/>
    <w:rsid w:val="00A402FC"/>
    <w:rsid w:val="00A50046"/>
    <w:rsid w:val="00A71B12"/>
    <w:rsid w:val="00A77833"/>
    <w:rsid w:val="00A93C02"/>
    <w:rsid w:val="00A9637D"/>
    <w:rsid w:val="00AB6237"/>
    <w:rsid w:val="00AE231C"/>
    <w:rsid w:val="00AF0B1C"/>
    <w:rsid w:val="00AF484E"/>
    <w:rsid w:val="00AF5F89"/>
    <w:rsid w:val="00B030BA"/>
    <w:rsid w:val="00B15A04"/>
    <w:rsid w:val="00B25F53"/>
    <w:rsid w:val="00B26D20"/>
    <w:rsid w:val="00B34938"/>
    <w:rsid w:val="00B52AB4"/>
    <w:rsid w:val="00B84293"/>
    <w:rsid w:val="00B9025C"/>
    <w:rsid w:val="00BA315C"/>
    <w:rsid w:val="00BA59CD"/>
    <w:rsid w:val="00BC2C2D"/>
    <w:rsid w:val="00BD7FAC"/>
    <w:rsid w:val="00C0270C"/>
    <w:rsid w:val="00C23BBC"/>
    <w:rsid w:val="00C2466C"/>
    <w:rsid w:val="00C367FE"/>
    <w:rsid w:val="00C36EEE"/>
    <w:rsid w:val="00C3773E"/>
    <w:rsid w:val="00C47B45"/>
    <w:rsid w:val="00C93150"/>
    <w:rsid w:val="00CB537F"/>
    <w:rsid w:val="00CD49C8"/>
    <w:rsid w:val="00CF3D44"/>
    <w:rsid w:val="00CF5621"/>
    <w:rsid w:val="00D00156"/>
    <w:rsid w:val="00D3253A"/>
    <w:rsid w:val="00D3773E"/>
    <w:rsid w:val="00D46244"/>
    <w:rsid w:val="00D56A07"/>
    <w:rsid w:val="00D66B48"/>
    <w:rsid w:val="00D72C1E"/>
    <w:rsid w:val="00D82234"/>
    <w:rsid w:val="00DA6F7E"/>
    <w:rsid w:val="00DD5C7E"/>
    <w:rsid w:val="00DE6B4A"/>
    <w:rsid w:val="00E02D35"/>
    <w:rsid w:val="00E32E5E"/>
    <w:rsid w:val="00E44E00"/>
    <w:rsid w:val="00E45ED2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E0803"/>
    <w:rsid w:val="00EF5E9D"/>
    <w:rsid w:val="00F011AB"/>
    <w:rsid w:val="00F033CA"/>
    <w:rsid w:val="00F03D15"/>
    <w:rsid w:val="00F27D5E"/>
    <w:rsid w:val="00F30B5D"/>
    <w:rsid w:val="00F4231E"/>
    <w:rsid w:val="00F7501C"/>
    <w:rsid w:val="00F8432D"/>
    <w:rsid w:val="00F917BF"/>
    <w:rsid w:val="00F9212E"/>
    <w:rsid w:val="00F9280B"/>
    <w:rsid w:val="00F96834"/>
    <w:rsid w:val="00F97733"/>
    <w:rsid w:val="00FB0EC6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14628-CB78-4154-8D6D-C6219806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51</cp:revision>
  <cp:lastPrinted>2022-01-28T08:33:00Z</cp:lastPrinted>
  <dcterms:created xsi:type="dcterms:W3CDTF">2021-03-26T10:42:00Z</dcterms:created>
  <dcterms:modified xsi:type="dcterms:W3CDTF">2022-01-28T08:34:00Z</dcterms:modified>
</cp:coreProperties>
</file>